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AB5DD" w14:textId="0934A3BF" w:rsidR="00C908B4" w:rsidRPr="006528A0" w:rsidRDefault="00C908B4" w:rsidP="00C908B4">
      <w:pPr>
        <w:tabs>
          <w:tab w:val="left" w:pos="1938"/>
        </w:tabs>
        <w:rPr>
          <w:sz w:val="24"/>
          <w:szCs w:val="24"/>
        </w:rPr>
      </w:pPr>
      <w:r w:rsidRPr="006528A0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5D5CC1CA" wp14:editId="2518F653">
                <wp:simplePos x="0" y="0"/>
                <wp:positionH relativeFrom="margin">
                  <wp:align>center</wp:align>
                </wp:positionH>
                <wp:positionV relativeFrom="topMargin">
                  <wp:align>bottom</wp:align>
                </wp:positionV>
                <wp:extent cx="5950039" cy="270457"/>
                <wp:effectExtent l="0" t="0" r="2540" b="5715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0039" cy="270457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B1A1F" w14:textId="59ACAD2C" w:rsidR="00C908B4" w:rsidRDefault="00C908B4" w:rsidP="00C908B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center"/>
                              <w:rPr>
                                <w:caps/>
                                <w:color w:val="FFFFFF" w:themeColor="background1"/>
                              </w:rPr>
                            </w:pPr>
                            <w:r>
                              <w:t>GEOLOGICAL AND BIOREGIONAL ASSESSMENT PROGRAM – BEETALOO GBA REGION USER PANEL MEETING 4, 10 December 2020 − COMMUNIQUE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5D5CC1CA" id="Rectangle 197" o:spid="_x0000_s1026" style="position:absolute;margin-left:0;margin-top:0;width:468.5pt;height:21.3pt;z-index:-251657216;visibility:visible;mso-wrap-style:square;mso-width-percent:1000;mso-height-percent:27;mso-wrap-distance-left:9.35pt;mso-wrap-distance-top:0;mso-wrap-distance-right:9.35pt;mso-wrap-distance-bottom:0;mso-position-horizontal:center;mso-position-horizontal-relative:margin;mso-position-vertical:bottom;mso-position-vertical-relative:top-margin-area;mso-width-percent:100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" o:allowoverlap="f" fillcolor="#5b9bd5 [3208]" stroked="f">
                <v:textbox style="mso-fit-shape-to-text:t">
                  <w:txbxContent>
                    <w:p w14:paraId="502B1A1F" w14:textId="59ACAD2C" w:rsidR="00C908B4" w:rsidRDefault="00C908B4" w:rsidP="00C908B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center"/>
                        <w:rPr>
                          <w:caps/>
                          <w:color w:val="FFFFFF" w:themeColor="background1"/>
                        </w:rPr>
                      </w:pPr>
                      <w:r>
                        <w:t>GEOLOGICAL AND BIOREGIONAL ASSESSMENT PROGRAM – BEETALOO GBA REGION USER PANEL MEETING 4, 10 December 2020 − COMMUNIQUE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14:paraId="437A9387" w14:textId="538AA4BA" w:rsidR="00C908B4" w:rsidRPr="00A34167" w:rsidRDefault="00C908B4" w:rsidP="00C908B4">
      <w:r w:rsidRPr="00A34167">
        <w:t>The Geological and Bioregional Assessment (GBA) Program</w:t>
      </w:r>
      <w:r w:rsidR="00D61D06">
        <w:t xml:space="preserve"> held the</w:t>
      </w:r>
      <w:r w:rsidRPr="00A34167">
        <w:t xml:space="preserve"> fourth Beetaloo GBA region user panel meeting on 10 December 2020. This meeting was held virtually due to COVID</w:t>
      </w:r>
      <w:r w:rsidRPr="00A34167">
        <w:noBreakHyphen/>
        <w:t>19 travel restrictions.</w:t>
      </w:r>
      <w:r w:rsidR="00AC2FCE" w:rsidRPr="00A34167">
        <w:t xml:space="preserve"> </w:t>
      </w:r>
      <w:r w:rsidR="002F7A23">
        <w:t xml:space="preserve">The GBA team thanked the user panel for their ongoing support and engagement while the program </w:t>
      </w:r>
      <w:r w:rsidR="00D61D06">
        <w:t>carr</w:t>
      </w:r>
      <w:r w:rsidR="006E5B40">
        <w:t xml:space="preserve">ies </w:t>
      </w:r>
      <w:r w:rsidR="00D61D06">
        <w:t>out engagements virtually</w:t>
      </w:r>
      <w:r w:rsidR="002F7A23">
        <w:t>.</w:t>
      </w:r>
    </w:p>
    <w:p w14:paraId="72B0979F" w14:textId="43137D0F" w:rsidR="00A34167" w:rsidRDefault="005E7F99" w:rsidP="00A34167">
      <w:pPr>
        <w:spacing w:after="200" w:line="276" w:lineRule="auto"/>
        <w:rPr>
          <w:sz w:val="20"/>
          <w:szCs w:val="20"/>
        </w:rPr>
      </w:pPr>
      <w:r w:rsidRPr="00A34167">
        <w:t xml:space="preserve">CSIRO presented the </w:t>
      </w:r>
      <w:r w:rsidR="006E5B40">
        <w:t>h</w:t>
      </w:r>
      <w:r w:rsidR="006E5B40" w:rsidRPr="00A34167">
        <w:t xml:space="preserve">ydraulic </w:t>
      </w:r>
      <w:r w:rsidR="009E20B8" w:rsidRPr="00A34167">
        <w:t>fracturing risk</w:t>
      </w:r>
      <w:r w:rsidRPr="00A34167">
        <w:t xml:space="preserve"> assessment </w:t>
      </w:r>
      <w:r w:rsidR="006C480F" w:rsidRPr="00A34167">
        <w:t>and contaminant</w:t>
      </w:r>
      <w:r w:rsidRPr="00A34167">
        <w:t xml:space="preserve"> model</w:t>
      </w:r>
      <w:r w:rsidR="006E5B40">
        <w:t>,</w:t>
      </w:r>
      <w:r w:rsidR="002F7A23">
        <w:t xml:space="preserve"> and </w:t>
      </w:r>
      <w:r w:rsidRPr="00A34167">
        <w:t xml:space="preserve">thanked Santos and Origin for the opportunity </w:t>
      </w:r>
      <w:r w:rsidR="006E5B40">
        <w:t>to</w:t>
      </w:r>
      <w:r w:rsidR="006E5B40" w:rsidRPr="00A34167">
        <w:t xml:space="preserve"> </w:t>
      </w:r>
      <w:r w:rsidR="00A34167" w:rsidRPr="00A34167">
        <w:t>sampl</w:t>
      </w:r>
      <w:r w:rsidR="00982E6C">
        <w:t>e flowback water at</w:t>
      </w:r>
      <w:r w:rsidR="00A34167" w:rsidRPr="00A34167">
        <w:t xml:space="preserve"> </w:t>
      </w:r>
      <w:r w:rsidR="00982E6C">
        <w:t xml:space="preserve">the </w:t>
      </w:r>
      <w:r w:rsidR="00A34167" w:rsidRPr="00A34167">
        <w:t>Tanumbirini and Kyalla</w:t>
      </w:r>
      <w:r w:rsidR="00982E6C">
        <w:t xml:space="preserve"> sites</w:t>
      </w:r>
      <w:r w:rsidRPr="00A34167">
        <w:t>.</w:t>
      </w:r>
      <w:r w:rsidR="00AE23AC">
        <w:t xml:space="preserve"> Included in CSIRO’s presentation was </w:t>
      </w:r>
      <w:r w:rsidR="00982E6C">
        <w:t xml:space="preserve">a summary of the </w:t>
      </w:r>
      <w:r w:rsidR="00AE23AC" w:rsidRPr="00A34167">
        <w:t>risk assessment</w:t>
      </w:r>
      <w:r w:rsidR="00982E6C">
        <w:t xml:space="preserve"> and contaminant screening modelling of hydraulic fracturing</w:t>
      </w:r>
      <w:r w:rsidR="00AE23AC" w:rsidRPr="00A34167">
        <w:t xml:space="preserve"> chemicals. </w:t>
      </w:r>
      <w:r w:rsidR="00982E6C">
        <w:t>Initial modelling results predict</w:t>
      </w:r>
      <w:r w:rsidR="00296E51">
        <w:t xml:space="preserve"> that </w:t>
      </w:r>
      <w:r w:rsidR="00982E6C">
        <w:t xml:space="preserve">chemical </w:t>
      </w:r>
      <w:r w:rsidR="00296E51">
        <w:t>spill</w:t>
      </w:r>
      <w:r w:rsidR="00982E6C">
        <w:t>s</w:t>
      </w:r>
      <w:r w:rsidR="00296E51">
        <w:t xml:space="preserve"> </w:t>
      </w:r>
      <w:r w:rsidR="00B76B47">
        <w:t>can</w:t>
      </w:r>
      <w:r w:rsidR="008502B3">
        <w:t xml:space="preserve"> be contained and </w:t>
      </w:r>
      <w:r w:rsidR="00296E51">
        <w:t>would be unlikely</w:t>
      </w:r>
      <w:r w:rsidR="00E000F6">
        <w:t xml:space="preserve"> to</w:t>
      </w:r>
      <w:r w:rsidR="00296E51">
        <w:t xml:space="preserve"> </w:t>
      </w:r>
      <w:r w:rsidR="008502B3">
        <w:t>spread to</w:t>
      </w:r>
      <w:r w:rsidR="00296E51">
        <w:t xml:space="preserve"> groundwater. </w:t>
      </w:r>
      <w:r w:rsidR="008502B3">
        <w:t>The study is not yet complete, however all information related to the modelling will be made publicly available at the end of the GBA Program</w:t>
      </w:r>
      <w:r w:rsidR="00296E51">
        <w:t>.</w:t>
      </w:r>
      <w:r w:rsidR="00AE23AC">
        <w:t xml:space="preserve"> </w:t>
      </w:r>
    </w:p>
    <w:p w14:paraId="670DE6F8" w14:textId="65FA83D9" w:rsidR="00A34167" w:rsidRDefault="00A34167" w:rsidP="00A34167">
      <w:pPr>
        <w:spacing w:after="200" w:line="276" w:lineRule="auto"/>
      </w:pPr>
      <w:r w:rsidRPr="00A34167">
        <w:t xml:space="preserve">This communique outlines the key topics discussed by user panel members during the meeting. </w:t>
      </w:r>
    </w:p>
    <w:p w14:paraId="27B8ACD9" w14:textId="15924A25" w:rsidR="00296E51" w:rsidRPr="00296E51" w:rsidRDefault="0043797D" w:rsidP="00662213">
      <w:pPr>
        <w:pStyle w:val="ListParagraph"/>
        <w:numPr>
          <w:ilvl w:val="0"/>
          <w:numId w:val="3"/>
        </w:numPr>
        <w:spacing w:after="200" w:line="276" w:lineRule="auto"/>
        <w:rPr>
          <w:sz w:val="20"/>
          <w:szCs w:val="20"/>
        </w:rPr>
      </w:pPr>
      <w:r>
        <w:t xml:space="preserve">The </w:t>
      </w:r>
      <w:r w:rsidR="00FF03CD">
        <w:t>p</w:t>
      </w:r>
      <w:r w:rsidR="00296E51" w:rsidRPr="00A34167">
        <w:t>anel</w:t>
      </w:r>
      <w:r>
        <w:t xml:space="preserve"> was keen to understand</w:t>
      </w:r>
      <w:r w:rsidR="00296E51">
        <w:t xml:space="preserve"> </w:t>
      </w:r>
      <w:r>
        <w:t>more about which</w:t>
      </w:r>
      <w:r w:rsidR="00296E51" w:rsidRPr="00A34167">
        <w:t xml:space="preserve"> chemicals </w:t>
      </w:r>
      <w:r w:rsidR="00FF03CD">
        <w:t>are being</w:t>
      </w:r>
      <w:r w:rsidR="00296E51">
        <w:t xml:space="preserve"> </w:t>
      </w:r>
      <w:r w:rsidR="00296E51" w:rsidRPr="00A34167">
        <w:t>assessed</w:t>
      </w:r>
      <w:r w:rsidR="00FF03CD">
        <w:t xml:space="preserve"> and which are the highest risk</w:t>
      </w:r>
      <w:r w:rsidR="00296E51">
        <w:t xml:space="preserve">. Further information on the assessment of these chemicals can be found </w:t>
      </w:r>
      <w:r w:rsidR="00296E51" w:rsidRPr="00A34167">
        <w:t xml:space="preserve">in the Stage 2 reports published on the Bioregional Assessments website: </w:t>
      </w:r>
      <w:hyperlink r:id="rId13" w:history="1">
        <w:r w:rsidR="00296E51" w:rsidRPr="001409CD">
          <w:rPr>
            <w:rStyle w:val="Hyperlink"/>
            <w:color w:val="006D99"/>
            <w:u w:val="none"/>
          </w:rPr>
          <w:t>https://www.bioregionalassessments.gov.au/assessments/geological-and-bioregional-assessment-program/beetaloo-sub-basin/beetaloo-gba-region-stage-two-report</w:t>
        </w:r>
      </w:hyperlink>
      <w:r w:rsidR="001409CD">
        <w:rPr>
          <w:rStyle w:val="Hyperlink"/>
          <w:color w:val="006D99"/>
          <w:u w:val="none"/>
        </w:rPr>
        <w:t>.</w:t>
      </w:r>
    </w:p>
    <w:p w14:paraId="5D4F0B28" w14:textId="3AA2ECDE" w:rsidR="0033660C" w:rsidRDefault="00FF03CD" w:rsidP="00B76B47">
      <w:pPr>
        <w:pStyle w:val="ListParagraph"/>
        <w:numPr>
          <w:ilvl w:val="0"/>
          <w:numId w:val="3"/>
        </w:numPr>
        <w:spacing w:after="200" w:line="276" w:lineRule="auto"/>
      </w:pPr>
      <w:r>
        <w:t>Q</w:t>
      </w:r>
      <w:r w:rsidR="004D0FB8" w:rsidRPr="00A34167">
        <w:t>uestion</w:t>
      </w:r>
      <w:r w:rsidR="001E0C26" w:rsidRPr="00A34167">
        <w:t>s</w:t>
      </w:r>
      <w:r w:rsidR="004D0FB8" w:rsidRPr="00A34167">
        <w:t xml:space="preserve"> </w:t>
      </w:r>
      <w:r w:rsidR="00A13305">
        <w:t xml:space="preserve">were </w:t>
      </w:r>
      <w:r>
        <w:t xml:space="preserve">asked about the potential process of continual improvements for </w:t>
      </w:r>
      <w:r w:rsidR="004D0FB8" w:rsidRPr="00A34167">
        <w:t>the</w:t>
      </w:r>
      <w:r w:rsidR="006528A0" w:rsidRPr="00A34167">
        <w:t xml:space="preserve"> causal network</w:t>
      </w:r>
      <w:r w:rsidR="001E0C26" w:rsidRPr="00A34167">
        <w:t>s</w:t>
      </w:r>
      <w:r w:rsidR="00A34167">
        <w:t xml:space="preserve"> and the web interface</w:t>
      </w:r>
      <w:r>
        <w:t>.</w:t>
      </w:r>
      <w:r w:rsidR="006528A0" w:rsidRPr="00A34167">
        <w:t xml:space="preserve"> </w:t>
      </w:r>
      <w:r w:rsidR="00E628E1">
        <w:t xml:space="preserve">The web interface is designed to be flexible and </w:t>
      </w:r>
      <w:r w:rsidR="00AE23AC">
        <w:t>can</w:t>
      </w:r>
      <w:r w:rsidR="00E628E1">
        <w:t xml:space="preserve"> be self</w:t>
      </w:r>
      <w:r>
        <w:noBreakHyphen/>
      </w:r>
      <w:r w:rsidR="00AE23AC">
        <w:t>maintained to run after the program ends</w:t>
      </w:r>
      <w:r w:rsidR="00E628E1">
        <w:t xml:space="preserve">. </w:t>
      </w:r>
    </w:p>
    <w:p w14:paraId="4878FED3" w14:textId="718FD928" w:rsidR="00A34167" w:rsidRPr="00A34167" w:rsidRDefault="00B12401" w:rsidP="00B76B47">
      <w:pPr>
        <w:pStyle w:val="ListParagraph"/>
        <w:numPr>
          <w:ilvl w:val="0"/>
          <w:numId w:val="3"/>
        </w:numPr>
        <w:spacing w:after="200" w:line="276" w:lineRule="auto"/>
      </w:pPr>
      <w:r>
        <w:t xml:space="preserve">The legacy of the </w:t>
      </w:r>
      <w:r w:rsidR="00E36CCC">
        <w:t>p</w:t>
      </w:r>
      <w:r>
        <w:t xml:space="preserve">rogram was considered important to </w:t>
      </w:r>
      <w:r w:rsidR="00662213">
        <w:t>panellists.</w:t>
      </w:r>
      <w:r w:rsidR="002F7A23">
        <w:t xml:space="preserve"> </w:t>
      </w:r>
      <w:r w:rsidR="00A34167">
        <w:t xml:space="preserve">After June 2021 all </w:t>
      </w:r>
      <w:r w:rsidR="00E628E1">
        <w:t xml:space="preserve">the </w:t>
      </w:r>
      <w:r w:rsidR="002F7A23">
        <w:t>result</w:t>
      </w:r>
      <w:r w:rsidR="00E628E1">
        <w:t>s</w:t>
      </w:r>
      <w:r w:rsidR="002F7A23">
        <w:t xml:space="preserve"> and</w:t>
      </w:r>
      <w:r w:rsidR="00AE23AC">
        <w:t xml:space="preserve"> program</w:t>
      </w:r>
      <w:r w:rsidR="002F7A23">
        <w:t xml:space="preserve"> </w:t>
      </w:r>
      <w:r w:rsidR="00A34167">
        <w:t xml:space="preserve">products will be </w:t>
      </w:r>
      <w:r>
        <w:t xml:space="preserve">made available (including user manuals and datasets) </w:t>
      </w:r>
      <w:r w:rsidR="00A34167">
        <w:t xml:space="preserve">on the GBA </w:t>
      </w:r>
      <w:r w:rsidR="00662213">
        <w:t>website and</w:t>
      </w:r>
      <w:r w:rsidR="00A34167">
        <w:t xml:space="preserve"> </w:t>
      </w:r>
      <w:r w:rsidR="00AE23AC">
        <w:t xml:space="preserve">will be </w:t>
      </w:r>
      <w:r w:rsidR="00A34167">
        <w:t xml:space="preserve">accessible to the </w:t>
      </w:r>
      <w:r w:rsidR="002F7A23">
        <w:t>public</w:t>
      </w:r>
      <w:r w:rsidR="00A34167">
        <w:t>.</w:t>
      </w:r>
      <w:r w:rsidR="00FF03CD">
        <w:t xml:space="preserve"> The </w:t>
      </w:r>
      <w:r w:rsidR="00E36CCC">
        <w:t>p</w:t>
      </w:r>
      <w:r w:rsidR="00FF03CD">
        <w:t xml:space="preserve">rogram is working closely with key stakeholders to ensure the work informs their </w:t>
      </w:r>
      <w:r w:rsidR="00771543">
        <w:t>decision-making</w:t>
      </w:r>
      <w:r w:rsidR="00FF03CD">
        <w:t xml:space="preserve"> processes.</w:t>
      </w:r>
    </w:p>
    <w:p w14:paraId="1AFAE222" w14:textId="0477013E" w:rsidR="00C908B4" w:rsidRDefault="00FF03CD" w:rsidP="00B76B47">
      <w:pPr>
        <w:pStyle w:val="ListParagraph"/>
        <w:numPr>
          <w:ilvl w:val="0"/>
          <w:numId w:val="3"/>
        </w:numPr>
        <w:spacing w:after="200" w:line="276" w:lineRule="auto"/>
      </w:pPr>
      <w:r>
        <w:t>The panel was interested to know how</w:t>
      </w:r>
      <w:r w:rsidR="006C480F" w:rsidRPr="00A34167">
        <w:t xml:space="preserve"> the</w:t>
      </w:r>
      <w:r w:rsidR="00C908B4" w:rsidRPr="00A34167">
        <w:t xml:space="preserve"> ca</w:t>
      </w:r>
      <w:r w:rsidR="00B12401">
        <w:t>u</w:t>
      </w:r>
      <w:r w:rsidR="00C908B4" w:rsidRPr="00A34167">
        <w:t>sal network</w:t>
      </w:r>
      <w:r>
        <w:t xml:space="preserve"> addresses repeated low risk activities and whether this changes the assessment of potential impacts. The </w:t>
      </w:r>
      <w:r w:rsidR="00E36CCC">
        <w:t>p</w:t>
      </w:r>
      <w:r>
        <w:t>rogram is</w:t>
      </w:r>
      <w:r w:rsidR="00B12401">
        <w:t xml:space="preserve"> confident that the methodology adequately addresses th</w:t>
      </w:r>
      <w:r>
        <w:t xml:space="preserve">is matter, however, </w:t>
      </w:r>
      <w:r w:rsidR="00771543">
        <w:t xml:space="preserve">CSIRO </w:t>
      </w:r>
      <w:r>
        <w:t xml:space="preserve">will consider </w:t>
      </w:r>
      <w:r w:rsidR="00771543">
        <w:t xml:space="preserve">it in more detail to specifically manage the </w:t>
      </w:r>
      <w:r w:rsidR="004D7DA9">
        <w:t>p</w:t>
      </w:r>
      <w:r w:rsidR="00771543">
        <w:t>anel’s concern</w:t>
      </w:r>
      <w:r>
        <w:t>.</w:t>
      </w:r>
    </w:p>
    <w:p w14:paraId="7552748D" w14:textId="56B0B8F1" w:rsidR="00662213" w:rsidRPr="00B76B47" w:rsidRDefault="001E0C26" w:rsidP="00B76B47">
      <w:pPr>
        <w:pStyle w:val="ListParagraph"/>
        <w:numPr>
          <w:ilvl w:val="0"/>
          <w:numId w:val="3"/>
        </w:numPr>
        <w:spacing w:after="200" w:line="276" w:lineRule="auto"/>
      </w:pPr>
      <w:r w:rsidRPr="00CC6AF0">
        <w:t>The</w:t>
      </w:r>
      <w:r>
        <w:t xml:space="preserve"> GBA </w:t>
      </w:r>
      <w:r w:rsidR="004D7DA9">
        <w:t>P</w:t>
      </w:r>
      <w:r>
        <w:t xml:space="preserve">rogram suggested </w:t>
      </w:r>
      <w:r w:rsidR="00B12401">
        <w:t xml:space="preserve">the </w:t>
      </w:r>
      <w:r>
        <w:t>next user panel</w:t>
      </w:r>
      <w:r w:rsidRPr="00CC6AF0">
        <w:t xml:space="preserve"> </w:t>
      </w:r>
      <w:r w:rsidR="00B12401">
        <w:t xml:space="preserve">meeting be held in </w:t>
      </w:r>
      <w:r w:rsidRPr="00CC6AF0">
        <w:t>March</w:t>
      </w:r>
      <w:r w:rsidR="00CA1AC0">
        <w:t xml:space="preserve"> </w:t>
      </w:r>
      <w:r w:rsidRPr="00CC6AF0">
        <w:t xml:space="preserve">2021. </w:t>
      </w:r>
      <w:r>
        <w:t xml:space="preserve">The GBA </w:t>
      </w:r>
      <w:r w:rsidR="004D7DA9">
        <w:t>P</w:t>
      </w:r>
      <w:r>
        <w:t>rogram, following user</w:t>
      </w:r>
      <w:r w:rsidR="00B12401">
        <w:t xml:space="preserve"> panel members</w:t>
      </w:r>
      <w:r>
        <w:t xml:space="preserve"> feedback is keen to provide the opportunity for detailed updates from panellists at future meetings. </w:t>
      </w:r>
      <w:r w:rsidR="00B12401">
        <w:t xml:space="preserve">It is envisaged that the next user panel meeting will be held in the region, </w:t>
      </w:r>
      <w:r w:rsidR="00662213">
        <w:t>however,</w:t>
      </w:r>
      <w:r w:rsidR="00B12401">
        <w:t xml:space="preserve"> </w:t>
      </w:r>
      <w:r w:rsidR="00771543">
        <w:t>th</w:t>
      </w:r>
      <w:r w:rsidR="00B12401">
        <w:t>is</w:t>
      </w:r>
      <w:r w:rsidR="00771543">
        <w:t xml:space="preserve"> will be</w:t>
      </w:r>
      <w:r w:rsidR="00B12401">
        <w:t xml:space="preserve"> </w:t>
      </w:r>
      <w:r w:rsidR="00662213">
        <w:t>dependent</w:t>
      </w:r>
      <w:r>
        <w:t xml:space="preserve"> on </w:t>
      </w:r>
      <w:r w:rsidR="004D7DA9">
        <w:t>d</w:t>
      </w:r>
      <w:r>
        <w:t>epartmental travel restrictions</w:t>
      </w:r>
      <w:r w:rsidR="00296E51">
        <w:t xml:space="preserve">. </w:t>
      </w:r>
    </w:p>
    <w:p w14:paraId="52AA52C9" w14:textId="133489C8" w:rsidR="00B12401" w:rsidRPr="00CA1AC0" w:rsidRDefault="00B12401" w:rsidP="00662213">
      <w:pPr>
        <w:spacing w:after="200" w:line="276" w:lineRule="auto"/>
        <w:ind w:left="405"/>
      </w:pPr>
      <w:r w:rsidRPr="00CA1AC0">
        <w:t>User panellists are encouraged to visit the GBA website at</w:t>
      </w:r>
      <w:r w:rsidR="004D7DA9">
        <w:t xml:space="preserve">: </w:t>
      </w:r>
      <w:r w:rsidRPr="00CA1AC0">
        <w:t xml:space="preserve"> </w:t>
      </w:r>
      <w:hyperlink r:id="rId14" w:history="1">
        <w:r w:rsidR="00CA1AC0" w:rsidRPr="001409CD">
          <w:rPr>
            <w:rStyle w:val="Hyperlink"/>
            <w:color w:val="006D99"/>
            <w:u w:val="none"/>
          </w:rPr>
          <w:t>https://www.bioregionalassessments.gov.au/geological-and-bioregional-assessment-program</w:t>
        </w:r>
      </w:hyperlink>
      <w:r w:rsidRPr="001409CD">
        <w:rPr>
          <w:rStyle w:val="Hyperlink"/>
          <w:color w:val="006D99"/>
          <w:u w:val="none"/>
        </w:rPr>
        <w:t xml:space="preserve"> </w:t>
      </w:r>
      <w:r w:rsidRPr="00CA1AC0">
        <w:t xml:space="preserve">and contact us with any further questions or feedback. </w:t>
      </w:r>
    </w:p>
    <w:p w14:paraId="7BCFE6E9" w14:textId="77777777" w:rsidR="00C908B4" w:rsidRPr="00C908B4" w:rsidRDefault="00C908B4" w:rsidP="00C908B4"/>
    <w:sectPr w:rsidR="00C908B4" w:rsidRPr="00C908B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2EED2D" w14:textId="77777777" w:rsidR="00CA4853" w:rsidRDefault="00CA4853" w:rsidP="00BE2CD9">
      <w:pPr>
        <w:spacing w:after="0" w:line="240" w:lineRule="auto"/>
      </w:pPr>
      <w:r>
        <w:separator/>
      </w:r>
    </w:p>
  </w:endnote>
  <w:endnote w:type="continuationSeparator" w:id="0">
    <w:p w14:paraId="1EA18408" w14:textId="77777777" w:rsidR="00CA4853" w:rsidRDefault="00CA4853" w:rsidP="00BE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D7386" w14:textId="77777777" w:rsidR="00BE2CD9" w:rsidRDefault="00BE2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A7288" w14:textId="77777777" w:rsidR="00BE2CD9" w:rsidRDefault="00BE2C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C31BFD" w14:textId="77777777" w:rsidR="00BE2CD9" w:rsidRDefault="00BE2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83E18" w14:textId="77777777" w:rsidR="00CA4853" w:rsidRDefault="00CA4853" w:rsidP="00BE2CD9">
      <w:pPr>
        <w:spacing w:after="0" w:line="240" w:lineRule="auto"/>
      </w:pPr>
      <w:r>
        <w:separator/>
      </w:r>
    </w:p>
  </w:footnote>
  <w:footnote w:type="continuationSeparator" w:id="0">
    <w:p w14:paraId="28251866" w14:textId="77777777" w:rsidR="00CA4853" w:rsidRDefault="00CA4853" w:rsidP="00BE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5B446" w14:textId="77777777" w:rsidR="00BE2CD9" w:rsidRDefault="00BE2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1BA58" w14:textId="78BAA415" w:rsidR="00BE2CD9" w:rsidRDefault="00BE2C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5B3EF0" w14:textId="77777777" w:rsidR="00BE2CD9" w:rsidRDefault="00BE2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E2D70"/>
    <w:multiLevelType w:val="hybridMultilevel"/>
    <w:tmpl w:val="9DAC4FF0"/>
    <w:lvl w:ilvl="0" w:tplc="0C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79E6E5F"/>
    <w:multiLevelType w:val="hybridMultilevel"/>
    <w:tmpl w:val="AB9E38B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0DB3645"/>
    <w:multiLevelType w:val="hybridMultilevel"/>
    <w:tmpl w:val="62003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8B4"/>
    <w:rsid w:val="001409CD"/>
    <w:rsid w:val="001E0C26"/>
    <w:rsid w:val="001F4745"/>
    <w:rsid w:val="00296E51"/>
    <w:rsid w:val="002B4ABA"/>
    <w:rsid w:val="002F2C23"/>
    <w:rsid w:val="002F7A23"/>
    <w:rsid w:val="0033660C"/>
    <w:rsid w:val="003B44FA"/>
    <w:rsid w:val="0043797D"/>
    <w:rsid w:val="004D0FB8"/>
    <w:rsid w:val="004D7DA9"/>
    <w:rsid w:val="0053094A"/>
    <w:rsid w:val="005E7F99"/>
    <w:rsid w:val="006528A0"/>
    <w:rsid w:val="00662213"/>
    <w:rsid w:val="006C480F"/>
    <w:rsid w:val="006E5B40"/>
    <w:rsid w:val="00771543"/>
    <w:rsid w:val="007D7F92"/>
    <w:rsid w:val="008502B3"/>
    <w:rsid w:val="00982E6C"/>
    <w:rsid w:val="009E20B8"/>
    <w:rsid w:val="00A00169"/>
    <w:rsid w:val="00A13305"/>
    <w:rsid w:val="00A34167"/>
    <w:rsid w:val="00AC2FCE"/>
    <w:rsid w:val="00AE23AC"/>
    <w:rsid w:val="00B12401"/>
    <w:rsid w:val="00B76B47"/>
    <w:rsid w:val="00BA701D"/>
    <w:rsid w:val="00BE2CD9"/>
    <w:rsid w:val="00C366A9"/>
    <w:rsid w:val="00C908B4"/>
    <w:rsid w:val="00CA1AC0"/>
    <w:rsid w:val="00CA4853"/>
    <w:rsid w:val="00CE1001"/>
    <w:rsid w:val="00D22217"/>
    <w:rsid w:val="00D61D06"/>
    <w:rsid w:val="00E000F6"/>
    <w:rsid w:val="00E36CCC"/>
    <w:rsid w:val="00E628E1"/>
    <w:rsid w:val="00E90D68"/>
    <w:rsid w:val="00ED4C39"/>
    <w:rsid w:val="00EF0780"/>
    <w:rsid w:val="00F24844"/>
    <w:rsid w:val="00FF03CD"/>
    <w:rsid w:val="00FF6223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C0ED1"/>
  <w15:chartTrackingRefBased/>
  <w15:docId w15:val="{AC233DEE-0F2D-4766-9325-2516D3CC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8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B4"/>
  </w:style>
  <w:style w:type="paragraph" w:styleId="ListParagraph">
    <w:name w:val="List Paragraph"/>
    <w:basedOn w:val="Normal"/>
    <w:uiPriority w:val="34"/>
    <w:qFormat/>
    <w:rsid w:val="00C908B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0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0F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0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0FB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0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FB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9E20B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20B8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BE2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bioregionalassessments.gov.au/assessments/geological-and-bioregional-assessment-program/beetaloo-sub-basin/beetaloo-gba-region-stage-two-repor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bioregionalassessments.gov.au/geological-and-bioregional-assessment-program%2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aa3e7952-617a-4d1d-acc5-2dff72d3e0ca" xsi:nil="true"/>
    <Function xmlns="aa3e7952-617a-4d1d-acc5-2dff72d3e0ca">Program Admin</Function>
    <Approval xmlns="aa3e7952-617a-4d1d-acc5-2dff72d3e0ca" xsi:nil="true"/>
    <RecordNumber xmlns="aa3e7952-617a-4d1d-acc5-2dff72d3e0ca">003625263</RecordNumber>
  </documentManagement>
</p:properties>
</file>

<file path=customXml/item5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PIRE Word Document" ma:contentTypeID="0x0101004B053E8A7B22804ABD3AFA2474FA5D680100F5A3150C42D5B94F876F46D9AC965577" ma:contentTypeVersion="8" ma:contentTypeDescription="Create a new Word Document" ma:contentTypeScope="" ma:versionID="adde1d6d493839e51323dfcdad6d6343">
  <xsd:schema xmlns:xsd="http://www.w3.org/2001/XMLSchema" xmlns:xs="http://www.w3.org/2001/XMLSchema" xmlns:p="http://schemas.microsoft.com/office/2006/metadata/properties" xmlns:ns2="aa3e7952-617a-4d1d-acc5-2dff72d3e0ca" targetNamespace="http://schemas.microsoft.com/office/2006/metadata/properties" ma:root="true" ma:fieldsID="fd9f58200cd48b973d79754a698c06d1" ns2:_="">
    <xsd:import namespace="aa3e7952-617a-4d1d-acc5-2dff72d3e0ca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e7952-617a-4d1d-acc5-2dff72d3e0ca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rogram Admin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BA314B-8B9C-4893-A86C-76C04C0ECA74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866833D4-CFCC-4C9D-8807-D1BBA5DCD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502549-3357-4ACC-91FF-0AD1B98879A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A3BF54-12D3-47D6-B2FF-67898B80AEBB}">
  <ds:schemaRefs>
    <ds:schemaRef ds:uri="http://schemas.microsoft.com/office/2006/metadata/properties"/>
    <ds:schemaRef ds:uri="http://schemas.microsoft.com/office/infopath/2007/PartnerControls"/>
    <ds:schemaRef ds:uri="aa3e7952-617a-4d1d-acc5-2dff72d3e0ca"/>
  </ds:schemaRefs>
</ds:datastoreItem>
</file>

<file path=customXml/itemProps5.xml><?xml version="1.0" encoding="utf-8"?>
<ds:datastoreItem xmlns:ds="http://schemas.openxmlformats.org/officeDocument/2006/customXml" ds:itemID="{C58AC692-062A-44F6-BBA5-2AE8B1E6ECE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8E44CBF-F923-4231-86A0-799D466FE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3e7952-617a-4d1d-acc5-2dff72d3e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Beetaloo Sub-basin - Communique 4 - Virtual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Beetaloo Sub-basin - Communique 4 - Virtual</dc:title>
  <dc:subject/>
  <dc:creator>Sarah Mcmanus</dc:creator>
  <cp:keywords/>
  <dc:description/>
  <cp:lastModifiedBy>Mitchell Baskys</cp:lastModifiedBy>
  <cp:revision>3</cp:revision>
  <dcterms:created xsi:type="dcterms:W3CDTF">2021-02-11T02:56:00Z</dcterms:created>
  <dcterms:modified xsi:type="dcterms:W3CDTF">2021-02-11T22:19:00Z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0x0101004B053E8A7B22804ABD3AFA2474FA5D680100F5A3150C42D5B94F876F46D9AC965577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{4b445ea7-761d-43d2-909a-116082cfbf41}</vt:lpwstr>
  </property>
  <property fmtid="{D5CDD505-2E9C-101B-9397-08002B2CF9AE}" pid="5" name="RecordPoint_ActiveItemListId">
    <vt:lpwstr>{73c573e4-bf63-4daa-89f5-745b8bb524e2}</vt:lpwstr>
  </property>
  <property fmtid="{D5CDD505-2E9C-101B-9397-08002B2CF9AE}" pid="6" name="RecordPoint_ActiveItemUniqueId">
    <vt:lpwstr>{5b12d225-4c8f-4271-9a99-ed366d2e15a9}</vt:lpwstr>
  </property>
  <property fmtid="{D5CDD505-2E9C-101B-9397-08002B2CF9AE}" pid="7" name="RecordPoint_ActiveItemWebId">
    <vt:lpwstr>{aa3e7952-617a-4d1d-acc5-2dff72d3e0ca}</vt:lpwstr>
  </property>
  <property fmtid="{D5CDD505-2E9C-101B-9397-08002B2CF9AE}" pid="8" name="RecordPoint_SubmissionCompleted">
    <vt:lpwstr/>
  </property>
  <property fmtid="{D5CDD505-2E9C-101B-9397-08002B2CF9AE}" pid="9" name="RecordPoint_RecordNumberSubmit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